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B0C5" w14:textId="7D6685A6" w:rsidR="00340D2E" w:rsidRDefault="005000EC" w:rsidP="009D2C3C">
      <w:pPr>
        <w:pStyle w:val="Heading1"/>
        <w:pBdr>
          <w:bottom w:val="single" w:sz="4" w:space="1" w:color="auto"/>
        </w:pBdr>
        <w:spacing w:after="0"/>
        <w:ind w:right="95"/>
        <w:rPr>
          <w:rFonts w:ascii="Merriweather" w:hAnsi="Merriweather" w:cs="Open San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24D67" wp14:editId="4C252BE0">
            <wp:simplePos x="0" y="0"/>
            <wp:positionH relativeFrom="margin">
              <wp:align>right</wp:align>
            </wp:positionH>
            <wp:positionV relativeFrom="margin">
              <wp:posOffset>-648268</wp:posOffset>
            </wp:positionV>
            <wp:extent cx="5731510" cy="1339215"/>
            <wp:effectExtent l="0" t="0" r="254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7B3480" w14:textId="4CB84B31" w:rsidR="00D11DF0" w:rsidRPr="00616590" w:rsidRDefault="00D11DF0" w:rsidP="00D11DF0">
      <w:pPr>
        <w:pStyle w:val="Heading1"/>
        <w:pBdr>
          <w:bottom w:val="single" w:sz="4" w:space="1" w:color="auto"/>
        </w:pBdr>
        <w:ind w:right="95"/>
        <w:rPr>
          <w:rFonts w:ascii="Open Sans" w:hAnsi="Open Sans" w:cs="Open Sans"/>
          <w:sz w:val="22"/>
          <w:szCs w:val="22"/>
        </w:rPr>
      </w:pPr>
      <w:r w:rsidRPr="00616590">
        <w:rPr>
          <w:rFonts w:ascii="Open Sans" w:hAnsi="Open Sans" w:cs="Open Sans"/>
          <w:sz w:val="22"/>
          <w:szCs w:val="22"/>
        </w:rPr>
        <w:t xml:space="preserve">Formulier vakinhoudelijk niveau </w:t>
      </w:r>
      <w:r w:rsidR="002D5281" w:rsidRPr="00616590">
        <w:rPr>
          <w:rFonts w:ascii="Open Sans" w:hAnsi="Open Sans" w:cs="Open Sans"/>
          <w:sz w:val="22"/>
          <w:szCs w:val="22"/>
        </w:rPr>
        <w:t xml:space="preserve">educatieve </w:t>
      </w:r>
      <w:r w:rsidR="005931EA" w:rsidRPr="00616590">
        <w:rPr>
          <w:rFonts w:ascii="Open Sans" w:hAnsi="Open Sans" w:cs="Open Sans"/>
          <w:sz w:val="22"/>
          <w:szCs w:val="22"/>
        </w:rPr>
        <w:t>minor/</w:t>
      </w:r>
      <w:r w:rsidR="002D5281" w:rsidRPr="00616590">
        <w:rPr>
          <w:rFonts w:ascii="Open Sans" w:hAnsi="Open Sans" w:cs="Open Sans"/>
          <w:sz w:val="22"/>
          <w:szCs w:val="22"/>
        </w:rPr>
        <w:t>m</w:t>
      </w:r>
      <w:r w:rsidR="005931EA" w:rsidRPr="00616590">
        <w:rPr>
          <w:rFonts w:ascii="Open Sans" w:hAnsi="Open Sans" w:cs="Open Sans"/>
          <w:sz w:val="22"/>
          <w:szCs w:val="22"/>
        </w:rPr>
        <w:t>odule</w:t>
      </w:r>
      <w:r w:rsidR="00D1133C">
        <w:rPr>
          <w:rFonts w:ascii="Open Sans" w:hAnsi="Open Sans" w:cs="Open Sans"/>
          <w:sz w:val="22"/>
          <w:szCs w:val="22"/>
        </w:rPr>
        <w:t>/</w:t>
      </w:r>
      <w:proofErr w:type="spellStart"/>
      <w:r w:rsidR="009D2C3C">
        <w:rPr>
          <w:rFonts w:ascii="Open Sans" w:hAnsi="Open Sans" w:cs="Open Sans"/>
          <w:sz w:val="22"/>
          <w:szCs w:val="22"/>
        </w:rPr>
        <w:t>E</w:t>
      </w:r>
      <w:r w:rsidR="00D1133C">
        <w:rPr>
          <w:rFonts w:ascii="Open Sans" w:hAnsi="Open Sans" w:cs="Open Sans"/>
          <w:sz w:val="22"/>
          <w:szCs w:val="22"/>
        </w:rPr>
        <w:t>ducational</w:t>
      </w:r>
      <w:proofErr w:type="spellEnd"/>
      <w:r w:rsidR="00D1133C">
        <w:rPr>
          <w:rFonts w:ascii="Open Sans" w:hAnsi="Open Sans" w:cs="Open Sans"/>
          <w:sz w:val="22"/>
          <w:szCs w:val="22"/>
        </w:rPr>
        <w:t xml:space="preserve"> profile</w:t>
      </w:r>
      <w:r w:rsidR="005931EA" w:rsidRPr="00616590">
        <w:rPr>
          <w:rFonts w:ascii="Open Sans" w:hAnsi="Open Sans" w:cs="Open Sans"/>
          <w:sz w:val="22"/>
          <w:szCs w:val="22"/>
        </w:rPr>
        <w:t xml:space="preserve"> </w:t>
      </w:r>
      <w:r w:rsidR="00616590">
        <w:rPr>
          <w:rFonts w:ascii="Open Sans" w:hAnsi="Open Sans" w:cs="Open Sans"/>
          <w:sz w:val="22"/>
          <w:szCs w:val="22"/>
        </w:rPr>
        <w:t>s</w:t>
      </w:r>
      <w:r w:rsidRPr="00616590">
        <w:rPr>
          <w:rFonts w:ascii="Open Sans" w:hAnsi="Open Sans" w:cs="Open Sans"/>
          <w:sz w:val="22"/>
          <w:szCs w:val="22"/>
        </w:rPr>
        <w:t>cheikunde</w:t>
      </w:r>
    </w:p>
    <w:tbl>
      <w:tblPr>
        <w:tblStyle w:val="TableGrid"/>
        <w:tblpPr w:leftFromText="141" w:rightFromText="141" w:vertAnchor="text" w:horzAnchor="margin" w:tblpXSpec="center" w:tblpY="82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D1133C" w:rsidRPr="00592387" w14:paraId="2A63C454" w14:textId="77777777" w:rsidTr="009D7EF8">
        <w:tc>
          <w:tcPr>
            <w:tcW w:w="8926" w:type="dxa"/>
          </w:tcPr>
          <w:p w14:paraId="59E7BDA8" w14:textId="77777777" w:rsidR="00D1133C" w:rsidRPr="00035AC1" w:rsidRDefault="00D1133C" w:rsidP="00D1133C">
            <w:pPr>
              <w:spacing w:before="120" w:after="120"/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</w:pP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Dit formulier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dient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Pr="000B2DD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verplicht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ingevuld aangeleverd te worden door 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alle kandidaten waarvan </w:t>
            </w:r>
            <w:r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>de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bacheloropleiding </w:t>
            </w:r>
            <w:r w:rsidRPr="006E01B0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  <w:lang w:val="nl-NL"/>
              </w:rPr>
              <w:t>niet</w:t>
            </w:r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in de </w:t>
            </w:r>
            <w:hyperlink r:id="rId8" w:history="1">
              <w:r w:rsidRPr="000B2DD0">
                <w:rPr>
                  <w:rStyle w:val="Hyperlink"/>
                  <w:rFonts w:ascii="Open Sans" w:hAnsi="Open Sans" w:cs="Open Sans"/>
                  <w:bCs/>
                  <w:sz w:val="18"/>
                  <w:szCs w:val="18"/>
                  <w:lang w:val="nl-NL"/>
                </w:rPr>
                <w:t>verwantschapstabel</w:t>
              </w:r>
            </w:hyperlink>
            <w:r w:rsidRPr="000B2DD0">
              <w:rPr>
                <w:rFonts w:ascii="Open Sans" w:hAnsi="Open Sans" w:cs="Open Sans"/>
                <w:bCs/>
                <w:color w:val="000000" w:themeColor="text1"/>
                <w:sz w:val="18"/>
                <w:szCs w:val="18"/>
                <w:lang w:val="nl-NL"/>
              </w:rPr>
              <w:t xml:space="preserve"> staat. </w:t>
            </w:r>
          </w:p>
        </w:tc>
      </w:tr>
    </w:tbl>
    <w:p w14:paraId="506F8C60" w14:textId="77777777" w:rsidR="00D1133C" w:rsidRPr="00362711" w:rsidRDefault="00D1133C" w:rsidP="00D1133C">
      <w:pPr>
        <w:rPr>
          <w:rFonts w:ascii="Open Sans" w:hAnsi="Open Sans" w:cs="Open Sans"/>
          <w:sz w:val="18"/>
          <w:szCs w:val="18"/>
          <w:lang w:val="nl-NL"/>
        </w:rPr>
      </w:pPr>
    </w:p>
    <w:p w14:paraId="6269321D" w14:textId="77777777" w:rsidR="00D1133C" w:rsidRPr="00235F47" w:rsidRDefault="00D1133C" w:rsidP="00D1133C">
      <w:pPr>
        <w:pStyle w:val="Heading1"/>
        <w:rPr>
          <w:rFonts w:ascii="Open Sans" w:hAnsi="Open Sans" w:cs="Open Sans"/>
          <w:sz w:val="22"/>
          <w:szCs w:val="22"/>
        </w:rPr>
      </w:pPr>
      <w:bookmarkStart w:id="0" w:name="_Hlk179547914"/>
      <w:r w:rsidRPr="00235F47">
        <w:rPr>
          <w:rFonts w:ascii="Open Sans" w:hAnsi="Open Sans" w:cs="Open Sans"/>
          <w:sz w:val="22"/>
          <w:szCs w:val="22"/>
        </w:rPr>
        <w:t xml:space="preserve">Handleiding bij formulier vakinhoudelijk niveau </w:t>
      </w:r>
    </w:p>
    <w:p w14:paraId="78B46A4F" w14:textId="77777777" w:rsidR="00D1133C" w:rsidRDefault="00D1133C" w:rsidP="00D1133C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Op basis van de informatie die je verstrekt op dit formulier stellen wij vast of je kennis van alle domeinen van </w:t>
      </w:r>
      <w:r>
        <w:rPr>
          <w:rFonts w:ascii="Open Sans" w:hAnsi="Open Sans" w:cs="Open Sans"/>
          <w:sz w:val="18"/>
          <w:szCs w:val="18"/>
          <w:lang w:val="nl-NL"/>
        </w:rPr>
        <w:t>het schoolvak</w:t>
      </w:r>
      <w:r w:rsidRPr="00362711">
        <w:rPr>
          <w:rFonts w:ascii="Open Sans" w:hAnsi="Open Sans" w:cs="Open Sans"/>
          <w:sz w:val="18"/>
          <w:szCs w:val="18"/>
          <w:lang w:val="nl-NL"/>
        </w:rPr>
        <w:t xml:space="preserve"> voldoende is om te voldoen aan de </w:t>
      </w:r>
      <w:r w:rsidRPr="00362711">
        <w:rPr>
          <w:rFonts w:ascii="Open Sans" w:eastAsia="Times" w:hAnsi="Open Sans" w:cs="Open Sans"/>
          <w:sz w:val="18"/>
          <w:szCs w:val="18"/>
          <w:lang w:val="nl-NL"/>
        </w:rPr>
        <w:t>bekwaamheidseisen voor het leraarsberoep</w:t>
      </w:r>
      <w:r w:rsidRPr="00362711">
        <w:rPr>
          <w:rFonts w:ascii="Open Sans" w:hAnsi="Open Sans" w:cs="Open Sans"/>
          <w:sz w:val="18"/>
          <w:szCs w:val="18"/>
          <w:lang w:val="nl-NL"/>
        </w:rPr>
        <w:t>. Ook dient het formulier om eventuele deficiënties vast te stellen, en een plan op te stellen hoe deze kunnen worden weggewerkt.</w:t>
      </w:r>
      <w:r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3C5F487E" w14:textId="77777777" w:rsidR="00D1133C" w:rsidRPr="00362711" w:rsidRDefault="00D1133C" w:rsidP="00D1133C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2E6CE3EA" w14:textId="77777777" w:rsidR="00D1133C" w:rsidRPr="00362711" w:rsidRDefault="00D1133C" w:rsidP="00D1133C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>Onjuiste of onvolledige informatie kan leiden tot onnodige vertraging. Neem daarom bij het invullen de volgende richtlijnen in acht:</w:t>
      </w:r>
    </w:p>
    <w:p w14:paraId="22704F31" w14:textId="77777777" w:rsidR="00D1133C" w:rsidRPr="00362711" w:rsidRDefault="00D1133C" w:rsidP="00D1133C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499AD3B5" w14:textId="77777777" w:rsidR="00D1133C" w:rsidRPr="00362711" w:rsidRDefault="00D1133C" w:rsidP="00D1133C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D</w:t>
      </w:r>
      <w:r w:rsidRPr="00362711">
        <w:rPr>
          <w:rFonts w:ascii="Open Sans" w:hAnsi="Open Sans" w:cs="Open Sans"/>
          <w:sz w:val="18"/>
          <w:szCs w:val="18"/>
          <w:lang w:val="nl-NL"/>
        </w:rPr>
        <w:t>e onderwijsonderdelen die je invult komen herkenbaar één-op-één overeen met onderdelen zoals vermeld op je officiële cijferlijst/diplomasupplement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53B8967A" w14:textId="77777777" w:rsidR="00D1133C" w:rsidRPr="00362711" w:rsidRDefault="00D1133C" w:rsidP="00D1133C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cursusnamen die niet 100% eenduidig verwijzen naar het betreffende kennisdomein voeg je een cursusbeschrijving of link naar de online cursusbeschrijving toe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6B71AA59" w14:textId="77777777" w:rsidR="00D1133C" w:rsidRPr="00362711" w:rsidRDefault="00D1133C" w:rsidP="00D1133C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B</w:t>
      </w:r>
      <w:r w:rsidRPr="00362711">
        <w:rPr>
          <w:rFonts w:ascii="Open Sans" w:hAnsi="Open Sans" w:cs="Open Sans"/>
          <w:sz w:val="18"/>
          <w:szCs w:val="18"/>
          <w:lang w:val="nl-NL"/>
        </w:rPr>
        <w:t>ij ieder onderdeel geef je de bijbehorende studielast aan (indien jouw opleiding studielast uitdrukte in een andere eenheid dan EC, geef dan aan met hoeveel punten een jaar voltijdstudie overeenkomt)</w:t>
      </w:r>
      <w:r>
        <w:rPr>
          <w:rFonts w:ascii="Open Sans" w:hAnsi="Open Sans" w:cs="Open Sans"/>
          <w:sz w:val="18"/>
          <w:szCs w:val="18"/>
          <w:lang w:val="nl-NL"/>
        </w:rPr>
        <w:t>.</w:t>
      </w:r>
    </w:p>
    <w:p w14:paraId="02A104FB" w14:textId="77777777" w:rsidR="00D1133C" w:rsidRPr="00362711" w:rsidRDefault="00D1133C" w:rsidP="00D1133C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>A</w:t>
      </w:r>
      <w:r w:rsidRPr="00362711">
        <w:rPr>
          <w:rFonts w:ascii="Open Sans" w:hAnsi="Open Sans" w:cs="Open Sans"/>
          <w:sz w:val="18"/>
          <w:szCs w:val="18"/>
          <w:lang w:val="nl-NL"/>
        </w:rPr>
        <w:t>ls je één onderdeel opvoert in verschillende kerndomeinen, dan verdeel je de studiepunten naar rato over beide vermeldingen.</w:t>
      </w:r>
    </w:p>
    <w:p w14:paraId="7648D358" w14:textId="77777777" w:rsidR="00D1133C" w:rsidRDefault="00D1133C" w:rsidP="00D1133C">
      <w:pPr>
        <w:pStyle w:val="ListParagraph"/>
        <w:numPr>
          <w:ilvl w:val="0"/>
          <w:numId w:val="15"/>
        </w:numPr>
        <w:tabs>
          <w:tab w:val="clear" w:pos="680"/>
          <w:tab w:val="clear" w:pos="7371"/>
        </w:tabs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362711">
        <w:rPr>
          <w:rFonts w:ascii="Open Sans" w:hAnsi="Open Sans" w:cs="Open Sans"/>
          <w:sz w:val="18"/>
          <w:szCs w:val="18"/>
          <w:lang w:val="nl-NL"/>
        </w:rPr>
        <w:t xml:space="preserve">Neem in het formulier alleen vakken op die je op de universiteit hebt gevolgd. Vakken die zijn gevolgd als onderdeel van een </w:t>
      </w:r>
      <w:r>
        <w:rPr>
          <w:rFonts w:ascii="Open Sans" w:hAnsi="Open Sans" w:cs="Open Sans"/>
          <w:sz w:val="18"/>
          <w:szCs w:val="18"/>
          <w:lang w:val="nl-NL"/>
        </w:rPr>
        <w:t>hbo-</w:t>
      </w:r>
      <w:r w:rsidRPr="00362711">
        <w:rPr>
          <w:rFonts w:ascii="Open Sans" w:hAnsi="Open Sans" w:cs="Open Sans"/>
          <w:sz w:val="18"/>
          <w:szCs w:val="18"/>
          <w:lang w:val="nl-NL"/>
        </w:rPr>
        <w:t>opleiding dienen niet opgenomen te worden.</w:t>
      </w:r>
    </w:p>
    <w:p w14:paraId="62E0BFB8" w14:textId="77777777" w:rsidR="00D1133C" w:rsidRDefault="00D1133C" w:rsidP="00D1133C">
      <w:pPr>
        <w:pStyle w:val="ListParagraph"/>
        <w:tabs>
          <w:tab w:val="clear" w:pos="680"/>
          <w:tab w:val="clear" w:pos="7371"/>
        </w:tabs>
        <w:spacing w:line="276" w:lineRule="auto"/>
        <w:ind w:left="420"/>
        <w:rPr>
          <w:rFonts w:ascii="Open Sans" w:hAnsi="Open Sans" w:cs="Open Sans"/>
          <w:sz w:val="18"/>
          <w:szCs w:val="18"/>
          <w:lang w:val="nl-NL"/>
        </w:rPr>
      </w:pPr>
    </w:p>
    <w:p w14:paraId="0C6ADAD0" w14:textId="2237AF4C" w:rsidR="00D1133C" w:rsidRDefault="00592387" w:rsidP="00D1133C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035AC1">
        <w:rPr>
          <w:rFonts w:ascii="Open Sans" w:hAnsi="Open Sans" w:cs="Open Sans"/>
          <w:sz w:val="18"/>
          <w:szCs w:val="18"/>
          <w:lang w:val="nl-NL"/>
        </w:rPr>
        <w:t xml:space="preserve">LET OP: vul op dit formulier ook nog te volgen cursussen in, en maak hierbij onderscheid tussen verplichte cursussen en mogelijke keuzecursussen die je binnen je </w:t>
      </w:r>
      <w:r>
        <w:rPr>
          <w:rFonts w:ascii="Open Sans" w:hAnsi="Open Sans" w:cs="Open Sans"/>
          <w:sz w:val="18"/>
          <w:szCs w:val="18"/>
          <w:lang w:val="nl-NL"/>
        </w:rPr>
        <w:t xml:space="preserve">opleiding </w:t>
      </w:r>
      <w:r w:rsidRPr="00035AC1">
        <w:rPr>
          <w:rFonts w:ascii="Open Sans" w:hAnsi="Open Sans" w:cs="Open Sans"/>
          <w:sz w:val="18"/>
          <w:szCs w:val="18"/>
          <w:lang w:val="nl-NL"/>
        </w:rPr>
        <w:t>nog zult (kunnen) afronden.</w:t>
      </w:r>
    </w:p>
    <w:p w14:paraId="4A377235" w14:textId="77777777" w:rsidR="00592387" w:rsidRDefault="00592387" w:rsidP="00D1133C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7A592651" w14:textId="77777777" w:rsidR="00D1133C" w:rsidRPr="00362711" w:rsidRDefault="00D1133C" w:rsidP="00D1133C">
      <w:pPr>
        <w:rPr>
          <w:rFonts w:ascii="Open Sans" w:hAnsi="Open Sans" w:cs="Open Sans"/>
          <w:i/>
          <w:sz w:val="18"/>
          <w:szCs w:val="18"/>
          <w:lang w:val="nl-NL"/>
        </w:rPr>
      </w:pPr>
      <w:r w:rsidRPr="00362711">
        <w:rPr>
          <w:rFonts w:ascii="Open Sans" w:hAnsi="Open Sans" w:cs="Open Sans"/>
          <w:i/>
          <w:sz w:val="18"/>
          <w:szCs w:val="18"/>
          <w:lang w:val="nl-NL"/>
        </w:rPr>
        <w:t>Vul dit formulier in en upload het in Osiris Online Application</w:t>
      </w:r>
      <w:r>
        <w:rPr>
          <w:rFonts w:ascii="Open Sans" w:hAnsi="Open Sans" w:cs="Open Sans"/>
          <w:i/>
          <w:sz w:val="18"/>
          <w:szCs w:val="18"/>
          <w:lang w:val="nl-NL"/>
        </w:rPr>
        <w:t xml:space="preserve"> </w:t>
      </w:r>
      <w:r w:rsidRPr="00362711">
        <w:rPr>
          <w:rFonts w:ascii="Open Sans" w:hAnsi="Open Sans" w:cs="Open Sans"/>
          <w:i/>
          <w:sz w:val="18"/>
          <w:szCs w:val="18"/>
          <w:lang w:val="nl-NL"/>
        </w:rPr>
        <w:t xml:space="preserve">als pdf-bestand.  </w:t>
      </w:r>
    </w:p>
    <w:bookmarkEnd w:id="0"/>
    <w:p w14:paraId="7216F148" w14:textId="77777777" w:rsidR="005931EA" w:rsidRDefault="005931EA" w:rsidP="00D11DF0">
      <w:pPr>
        <w:rPr>
          <w:rFonts w:ascii="Open Sans" w:hAnsi="Open Sans" w:cs="Open Sans"/>
          <w:sz w:val="18"/>
          <w:szCs w:val="18"/>
          <w:lang w:val="nl-NL"/>
        </w:rPr>
      </w:pPr>
    </w:p>
    <w:p w14:paraId="753357BB" w14:textId="2FB6AD91" w:rsidR="005931EA" w:rsidRPr="00D1133C" w:rsidRDefault="002D5281" w:rsidP="005931EA">
      <w:pPr>
        <w:pStyle w:val="Heading1"/>
        <w:rPr>
          <w:rFonts w:ascii="Open Sans" w:hAnsi="Open Sans" w:cs="Open Sans"/>
          <w:sz w:val="22"/>
          <w:szCs w:val="22"/>
          <w:lang w:val="en-US"/>
        </w:rPr>
      </w:pPr>
      <w:bookmarkStart w:id="1" w:name="_Hlk174101854"/>
      <w:r w:rsidRPr="00D1133C">
        <w:rPr>
          <w:rFonts w:ascii="Open Sans" w:hAnsi="Open Sans" w:cs="Open Sans"/>
          <w:sz w:val="22"/>
          <w:szCs w:val="22"/>
          <w:lang w:val="en-US"/>
        </w:rPr>
        <w:t>Eisen</w:t>
      </w:r>
      <w:r w:rsidR="005931EA" w:rsidRPr="00D1133C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5931EA" w:rsidRPr="00D1133C">
        <w:rPr>
          <w:rFonts w:ascii="Open Sans" w:hAnsi="Open Sans" w:cs="Open Sans"/>
          <w:sz w:val="22"/>
          <w:szCs w:val="22"/>
          <w:lang w:val="en-US"/>
        </w:rPr>
        <w:t>educatieve</w:t>
      </w:r>
      <w:proofErr w:type="spellEnd"/>
      <w:r w:rsidR="005931EA" w:rsidRPr="00D1133C">
        <w:rPr>
          <w:rFonts w:ascii="Open Sans" w:hAnsi="Open Sans" w:cs="Open Sans"/>
          <w:sz w:val="22"/>
          <w:szCs w:val="22"/>
          <w:lang w:val="en-US"/>
        </w:rPr>
        <w:t xml:space="preserve"> minor/</w:t>
      </w:r>
      <w:r w:rsidR="00D306B5" w:rsidRPr="00D1133C">
        <w:rPr>
          <w:rFonts w:ascii="Open Sans" w:hAnsi="Open Sans" w:cs="Open Sans"/>
          <w:sz w:val="22"/>
          <w:szCs w:val="22"/>
          <w:lang w:val="en-US"/>
        </w:rPr>
        <w:t>m</w:t>
      </w:r>
      <w:r w:rsidR="005931EA" w:rsidRPr="00D1133C">
        <w:rPr>
          <w:rFonts w:ascii="Open Sans" w:hAnsi="Open Sans" w:cs="Open Sans"/>
          <w:sz w:val="22"/>
          <w:szCs w:val="22"/>
          <w:lang w:val="en-US"/>
        </w:rPr>
        <w:t>odule</w:t>
      </w:r>
      <w:r w:rsidR="00D1133C" w:rsidRPr="00D1133C">
        <w:rPr>
          <w:rFonts w:ascii="Open Sans" w:hAnsi="Open Sans" w:cs="Open Sans"/>
          <w:sz w:val="22"/>
          <w:szCs w:val="22"/>
          <w:lang w:val="en-US"/>
        </w:rPr>
        <w:t>/</w:t>
      </w:r>
      <w:r w:rsidR="009D2C3C">
        <w:rPr>
          <w:rFonts w:ascii="Open Sans" w:hAnsi="Open Sans" w:cs="Open Sans"/>
          <w:sz w:val="22"/>
          <w:szCs w:val="22"/>
          <w:lang w:val="en-US"/>
        </w:rPr>
        <w:t>E</w:t>
      </w:r>
      <w:r w:rsidR="00D1133C" w:rsidRPr="00D1133C">
        <w:rPr>
          <w:rFonts w:ascii="Open Sans" w:hAnsi="Open Sans" w:cs="Open Sans"/>
          <w:sz w:val="22"/>
          <w:szCs w:val="22"/>
          <w:lang w:val="en-US"/>
        </w:rPr>
        <w:t>ducational profile</w:t>
      </w:r>
      <w:r w:rsidR="005931EA" w:rsidRPr="00D1133C">
        <w:rPr>
          <w:rFonts w:ascii="Open Sans" w:hAnsi="Open Sans" w:cs="Open Sans"/>
          <w:sz w:val="22"/>
          <w:szCs w:val="22"/>
          <w:lang w:val="en-US"/>
        </w:rPr>
        <w:t xml:space="preserve"> </w:t>
      </w:r>
      <w:proofErr w:type="spellStart"/>
      <w:r w:rsidR="00616590" w:rsidRPr="00D1133C">
        <w:rPr>
          <w:rFonts w:ascii="Open Sans" w:hAnsi="Open Sans" w:cs="Open Sans"/>
          <w:sz w:val="22"/>
          <w:szCs w:val="22"/>
          <w:lang w:val="en-US"/>
        </w:rPr>
        <w:t>s</w:t>
      </w:r>
      <w:r w:rsidR="005931EA" w:rsidRPr="00D1133C">
        <w:rPr>
          <w:rFonts w:ascii="Open Sans" w:hAnsi="Open Sans" w:cs="Open Sans"/>
          <w:sz w:val="22"/>
          <w:szCs w:val="22"/>
          <w:lang w:val="en-US"/>
        </w:rPr>
        <w:t>cheikunde</w:t>
      </w:r>
      <w:proofErr w:type="spellEnd"/>
    </w:p>
    <w:bookmarkEnd w:id="1"/>
    <w:p w14:paraId="76115606" w14:textId="77777777" w:rsidR="00616590" w:rsidRDefault="005931EA" w:rsidP="00F05BB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5931EA">
        <w:rPr>
          <w:rFonts w:ascii="Open Sans" w:hAnsi="Open Sans" w:cs="Open Sans"/>
          <w:sz w:val="18"/>
          <w:szCs w:val="18"/>
          <w:lang w:val="nl-NL"/>
        </w:rPr>
        <w:t>90 EC vakinhoudelijke kennis, waarvan ten minste 45 EC verdeeld over drie van de vijf scheikundige kerndomeinen en ten minste 15 EC aanwijsbaar aan praktisch/experimenteel werk</w:t>
      </w:r>
      <w:r>
        <w:rPr>
          <w:rFonts w:ascii="Open Sans" w:hAnsi="Open Sans" w:cs="Open Sans"/>
          <w:sz w:val="18"/>
          <w:szCs w:val="18"/>
          <w:lang w:val="nl-NL"/>
        </w:rPr>
        <w:t xml:space="preserve"> (</w:t>
      </w:r>
      <w:r w:rsidRPr="00F05BB4">
        <w:rPr>
          <w:rFonts w:ascii="Open Sans" w:hAnsi="Open Sans" w:cs="Open Sans"/>
          <w:sz w:val="18"/>
          <w:szCs w:val="18"/>
          <w:lang w:val="nl-NL"/>
        </w:rPr>
        <w:t xml:space="preserve">o.a. </w:t>
      </w:r>
      <w:r w:rsidRPr="00F05BB4">
        <w:rPr>
          <w:rFonts w:ascii="Open Sans" w:hAnsi="Open Sans" w:cs="Open Sans"/>
          <w:i/>
          <w:iCs/>
          <w:sz w:val="18"/>
          <w:szCs w:val="18"/>
          <w:lang w:val="nl-NL"/>
        </w:rPr>
        <w:t>experimenteervaardigheden, dataverwerking, verwerking van wetenschappelijke literatuur</w:t>
      </w:r>
      <w:r>
        <w:rPr>
          <w:rFonts w:ascii="Open Sans" w:hAnsi="Open Sans" w:cs="Open Sans"/>
          <w:sz w:val="18"/>
          <w:szCs w:val="18"/>
          <w:lang w:val="nl-NL"/>
        </w:rPr>
        <w:t>)</w:t>
      </w:r>
      <w:r w:rsidRPr="005931EA">
        <w:rPr>
          <w:rFonts w:ascii="Open Sans" w:hAnsi="Open Sans" w:cs="Open Sans"/>
          <w:sz w:val="18"/>
          <w:szCs w:val="18"/>
          <w:lang w:val="nl-NL"/>
        </w:rPr>
        <w:t>.</w:t>
      </w:r>
      <w:bookmarkStart w:id="2" w:name="_Hlk176961139"/>
      <w:r w:rsidR="002D5281" w:rsidRPr="002D5281">
        <w:rPr>
          <w:rFonts w:ascii="Open Sans" w:hAnsi="Open Sans" w:cs="Open Sans"/>
          <w:sz w:val="18"/>
          <w:szCs w:val="18"/>
          <w:lang w:val="nl-NL"/>
        </w:rPr>
        <w:t xml:space="preserve"> </w:t>
      </w:r>
    </w:p>
    <w:p w14:paraId="28F0BABA" w14:textId="77777777" w:rsidR="00616590" w:rsidRDefault="00616590" w:rsidP="00F05BB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</w:p>
    <w:p w14:paraId="1A449429" w14:textId="77777777" w:rsidR="00616590" w:rsidRDefault="00616590" w:rsidP="00F05BB4">
      <w:pPr>
        <w:spacing w:line="276" w:lineRule="auto"/>
        <w:rPr>
          <w:rFonts w:ascii="Open Sans" w:hAnsi="Open Sans" w:cs="Open Sans"/>
          <w:sz w:val="18"/>
          <w:szCs w:val="18"/>
          <w:lang w:val="nl-NL"/>
        </w:rPr>
      </w:pPr>
      <w:r w:rsidRPr="005931EA">
        <w:rPr>
          <w:rFonts w:ascii="Open Sans" w:hAnsi="Open Sans" w:cs="Open Sans"/>
          <w:sz w:val="18"/>
          <w:szCs w:val="18"/>
          <w:lang w:val="nl-NL"/>
        </w:rPr>
        <w:t>De overige 30 EC kunnen bij benadering gelijkelijk verdeeld zijn over kerndomeinen, praktisch/experimenteel werk en omgevingsvakken</w:t>
      </w:r>
      <w:r>
        <w:rPr>
          <w:rFonts w:ascii="Open Sans" w:hAnsi="Open Sans" w:cs="Open Sans"/>
          <w:sz w:val="18"/>
          <w:szCs w:val="18"/>
          <w:lang w:val="nl-NL"/>
        </w:rPr>
        <w:t xml:space="preserve">. </w:t>
      </w:r>
      <w:r w:rsidRPr="005931EA">
        <w:rPr>
          <w:rFonts w:ascii="Open Sans" w:hAnsi="Open Sans" w:cs="Open Sans"/>
          <w:sz w:val="18"/>
          <w:szCs w:val="18"/>
          <w:lang w:val="nl-NL"/>
        </w:rPr>
        <w:t>Met het oog op de schoolpraktijk wordt geadviseerd dat de subdomeinen Periodiek systeem en Functie en reactiviteit van moleculen afgedekt zijn.</w:t>
      </w:r>
    </w:p>
    <w:p w14:paraId="6BDD4623" w14:textId="77777777" w:rsidR="00616590" w:rsidRDefault="00616590" w:rsidP="002D5281">
      <w:pPr>
        <w:rPr>
          <w:rFonts w:ascii="Open Sans" w:hAnsi="Open Sans" w:cs="Open Sans"/>
          <w:sz w:val="18"/>
          <w:szCs w:val="18"/>
          <w:lang w:val="nl-NL"/>
        </w:rPr>
      </w:pPr>
    </w:p>
    <w:p w14:paraId="1414AD73" w14:textId="53F4A7FC" w:rsidR="002D5281" w:rsidRDefault="002D5281" w:rsidP="002D5281">
      <w:pPr>
        <w:rPr>
          <w:rFonts w:ascii="Open Sans" w:hAnsi="Open Sans" w:cs="Open Sans"/>
          <w:sz w:val="18"/>
          <w:szCs w:val="18"/>
          <w:lang w:val="nl-NL"/>
        </w:rPr>
      </w:pPr>
      <w:r>
        <w:rPr>
          <w:rFonts w:ascii="Open Sans" w:hAnsi="Open Sans" w:cs="Open Sans"/>
          <w:sz w:val="18"/>
          <w:szCs w:val="18"/>
          <w:lang w:val="nl-NL"/>
        </w:rPr>
        <w:t xml:space="preserve">Zie ook de </w:t>
      </w:r>
      <w:hyperlink r:id="rId9" w:history="1">
        <w:r w:rsidR="00616590">
          <w:rPr>
            <w:rStyle w:val="Hyperlink"/>
            <w:rFonts w:ascii="Open Sans" w:hAnsi="Open Sans" w:cs="Open Sans"/>
            <w:sz w:val="18"/>
            <w:szCs w:val="18"/>
            <w:lang w:val="nl-NL"/>
          </w:rPr>
          <w:t>B</w:t>
        </w:r>
        <w:r w:rsidRPr="00E92F96">
          <w:rPr>
            <w:rStyle w:val="Hyperlink"/>
            <w:rFonts w:ascii="Open Sans" w:hAnsi="Open Sans" w:cs="Open Sans"/>
            <w:sz w:val="18"/>
            <w:szCs w:val="18"/>
            <w:lang w:val="nl-NL"/>
          </w:rPr>
          <w:t>rochure</w:t>
        </w:r>
      </w:hyperlink>
      <w:r>
        <w:rPr>
          <w:rFonts w:ascii="Open Sans" w:hAnsi="Open Sans" w:cs="Open Sans"/>
          <w:sz w:val="18"/>
          <w:szCs w:val="18"/>
          <w:lang w:val="nl-NL"/>
        </w:rPr>
        <w:t xml:space="preserve"> vakinhoudelijk niveau voor de vakinhoudelijke in- en uitstroomeisen</w:t>
      </w:r>
      <w:r w:rsidRPr="00BC0D19">
        <w:rPr>
          <w:rFonts w:ascii="Open Sans" w:hAnsi="Open Sans" w:cs="Open Sans"/>
          <w:sz w:val="18"/>
          <w:szCs w:val="18"/>
          <w:lang w:val="nl-NL"/>
        </w:rPr>
        <w:t>.</w:t>
      </w:r>
      <w:bookmarkEnd w:id="2"/>
    </w:p>
    <w:p w14:paraId="57DE0B7E" w14:textId="77777777" w:rsidR="005931EA" w:rsidRDefault="005931EA" w:rsidP="00D11DF0">
      <w:pPr>
        <w:rPr>
          <w:rFonts w:ascii="Open Sans" w:hAnsi="Open Sans" w:cs="Open Sans"/>
          <w:sz w:val="18"/>
          <w:szCs w:val="18"/>
          <w:lang w:val="nl-NL"/>
        </w:rPr>
      </w:pPr>
    </w:p>
    <w:p w14:paraId="1DF1A2D6" w14:textId="58EBF199" w:rsidR="00D11DF0" w:rsidRPr="00616590" w:rsidRDefault="00D11DF0" w:rsidP="00D11DF0">
      <w:pPr>
        <w:pStyle w:val="Heading1"/>
        <w:pBdr>
          <w:bottom w:val="single" w:sz="4" w:space="1" w:color="auto"/>
        </w:pBdr>
        <w:spacing w:before="240"/>
        <w:ind w:left="-284" w:right="-286"/>
        <w:rPr>
          <w:rFonts w:ascii="Open Sans" w:hAnsi="Open Sans" w:cs="Open Sans"/>
          <w:sz w:val="22"/>
          <w:szCs w:val="22"/>
        </w:rPr>
      </w:pPr>
      <w:r w:rsidRPr="00616590">
        <w:rPr>
          <w:rFonts w:ascii="Open Sans" w:hAnsi="Open Sans" w:cs="Open Sans"/>
          <w:sz w:val="22"/>
          <w:szCs w:val="22"/>
        </w:rPr>
        <w:lastRenderedPageBreak/>
        <w:t xml:space="preserve">Formulier vakinhoudelijk niveau </w:t>
      </w:r>
      <w:r w:rsidR="00616590">
        <w:rPr>
          <w:rFonts w:ascii="Open Sans" w:hAnsi="Open Sans" w:cs="Open Sans"/>
          <w:sz w:val="22"/>
          <w:szCs w:val="22"/>
        </w:rPr>
        <w:t>s</w:t>
      </w:r>
      <w:r w:rsidRPr="00616590">
        <w:rPr>
          <w:rFonts w:ascii="Open Sans" w:hAnsi="Open Sans" w:cs="Open Sans"/>
          <w:sz w:val="22"/>
          <w:szCs w:val="22"/>
        </w:rPr>
        <w:t>cheikunde</w:t>
      </w:r>
    </w:p>
    <w:p w14:paraId="5A00C0A2" w14:textId="77777777" w:rsidR="00D11DF0" w:rsidRPr="00340D2E" w:rsidRDefault="00D11DF0" w:rsidP="00D11DF0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340D2E">
        <w:rPr>
          <w:rFonts w:ascii="Open Sans" w:hAnsi="Open Sans" w:cs="Open Sans"/>
          <w:sz w:val="18"/>
          <w:szCs w:val="18"/>
          <w:lang w:val="nl-NL"/>
        </w:rPr>
        <w:t xml:space="preserve">Naam: </w:t>
      </w:r>
    </w:p>
    <w:p w14:paraId="69EAFF56" w14:textId="77777777" w:rsidR="00D11DF0" w:rsidRPr="00340D2E" w:rsidRDefault="00D11DF0" w:rsidP="00D11DF0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340D2E">
        <w:rPr>
          <w:rFonts w:ascii="Open Sans" w:hAnsi="Open Sans" w:cs="Open Sans"/>
          <w:sz w:val="18"/>
          <w:szCs w:val="18"/>
          <w:lang w:val="nl-NL"/>
        </w:rPr>
        <w:t xml:space="preserve">Studentnummer: </w:t>
      </w:r>
    </w:p>
    <w:p w14:paraId="77526313" w14:textId="77777777" w:rsidR="00D11DF0" w:rsidRPr="00340D2E" w:rsidRDefault="00D11DF0" w:rsidP="00D11DF0">
      <w:pPr>
        <w:spacing w:line="276" w:lineRule="auto"/>
        <w:ind w:left="-284"/>
        <w:rPr>
          <w:rFonts w:ascii="Open Sans" w:hAnsi="Open Sans" w:cs="Open Sans"/>
          <w:sz w:val="18"/>
          <w:szCs w:val="18"/>
          <w:lang w:val="nl-NL"/>
        </w:rPr>
      </w:pPr>
      <w:r w:rsidRPr="00340D2E">
        <w:rPr>
          <w:rFonts w:ascii="Open Sans" w:hAnsi="Open Sans" w:cs="Open Sans"/>
          <w:sz w:val="18"/>
          <w:szCs w:val="18"/>
          <w:lang w:val="nl-NL"/>
        </w:rPr>
        <w:t>Diploma(’s):</w:t>
      </w:r>
    </w:p>
    <w:p w14:paraId="2EAFD221" w14:textId="77777777" w:rsidR="00D11DF0" w:rsidRDefault="00D11DF0" w:rsidP="00D11DF0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820"/>
        <w:gridCol w:w="1134"/>
      </w:tblGrid>
      <w:tr w:rsidR="00B71D05" w:rsidRPr="00362711" w14:paraId="21A5636A" w14:textId="77777777" w:rsidTr="009D2C3C">
        <w:trPr>
          <w:trHeight w:val="115"/>
        </w:trPr>
        <w:tc>
          <w:tcPr>
            <w:tcW w:w="3686" w:type="dxa"/>
            <w:shd w:val="clear" w:color="auto" w:fill="EEECE1" w:themeFill="background2"/>
          </w:tcPr>
          <w:p w14:paraId="1BDAD079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Kerndomeinen</w:t>
            </w:r>
          </w:p>
        </w:tc>
        <w:tc>
          <w:tcPr>
            <w:tcW w:w="4820" w:type="dxa"/>
            <w:shd w:val="clear" w:color="auto" w:fill="EEECE1" w:themeFill="background2"/>
          </w:tcPr>
          <w:p w14:paraId="347C613D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 xml:space="preserve">Cursussen </w:t>
            </w:r>
          </w:p>
          <w:p w14:paraId="22AB2C3E" w14:textId="7B1DA8AE" w:rsidR="00B71D05" w:rsidRPr="00362711" w:rsidRDefault="00616590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V</w:t>
            </w:r>
            <w:r w:rsidR="00B71D05" w:rsidRPr="00362711"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oeg indien nodig link naar cursusbeschrijving toe</w:t>
            </w:r>
            <w:r>
              <w:rPr>
                <w:rFonts w:ascii="Open Sans" w:hAnsi="Open Sans" w:cs="Open Sans"/>
                <w:i/>
                <w:sz w:val="18"/>
                <w:szCs w:val="18"/>
                <w:lang w:val="nl-NL"/>
              </w:rPr>
              <w:t>.</w:t>
            </w:r>
          </w:p>
        </w:tc>
        <w:tc>
          <w:tcPr>
            <w:tcW w:w="1134" w:type="dxa"/>
            <w:shd w:val="clear" w:color="auto" w:fill="EEECE1" w:themeFill="background2"/>
          </w:tcPr>
          <w:p w14:paraId="1BCCFA27" w14:textId="77777777" w:rsidR="00B71D05" w:rsidRPr="00362711" w:rsidRDefault="00B71D05" w:rsidP="009D2C3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 w:rsidRPr="00362711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Aantal EC</w:t>
            </w:r>
          </w:p>
        </w:tc>
      </w:tr>
      <w:tr w:rsidR="00B71D05" w:rsidRPr="00B71D05" w14:paraId="670D61D2" w14:textId="77777777" w:rsidTr="002D5281">
        <w:trPr>
          <w:trHeight w:val="115"/>
        </w:trPr>
        <w:tc>
          <w:tcPr>
            <w:tcW w:w="3686" w:type="dxa"/>
            <w:shd w:val="clear" w:color="auto" w:fill="auto"/>
          </w:tcPr>
          <w:p w14:paraId="200CB877" w14:textId="77777777" w:rsidR="00B71D05" w:rsidRPr="00340D2E" w:rsidRDefault="00B71D05" w:rsidP="00B71D05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340D2E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Analytische chemie</w:t>
            </w:r>
          </w:p>
          <w:p w14:paraId="4DA311DE" w14:textId="77777777" w:rsidR="00B71D05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 w:rsidRPr="00B71D05">
              <w:rPr>
                <w:rFonts w:ascii="Open Sans" w:hAnsi="Open Sans" w:cs="Open Sans"/>
                <w:sz w:val="18"/>
                <w:szCs w:val="18"/>
              </w:rPr>
              <w:t>Structuuropheldering</w:t>
            </w:r>
          </w:p>
          <w:p w14:paraId="779DCA04" w14:textId="03F146D9" w:rsidR="00B71D05" w:rsidRPr="00544D4E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B71D05">
              <w:rPr>
                <w:rFonts w:ascii="Open Sans" w:hAnsi="Open Sans" w:cs="Open Sans"/>
                <w:sz w:val="18"/>
                <w:szCs w:val="18"/>
              </w:rPr>
              <w:t>pectroscopie</w:t>
            </w:r>
            <w:r w:rsidRPr="00544D4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14:paraId="7B5BFFB3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136D66CC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B71D05" w:rsidRPr="00B71D05" w14:paraId="0CCD0FDE" w14:textId="77777777" w:rsidTr="002D5281">
        <w:trPr>
          <w:trHeight w:val="115"/>
        </w:trPr>
        <w:tc>
          <w:tcPr>
            <w:tcW w:w="3686" w:type="dxa"/>
            <w:shd w:val="clear" w:color="auto" w:fill="auto"/>
          </w:tcPr>
          <w:p w14:paraId="105BFA33" w14:textId="77777777" w:rsidR="00B71D05" w:rsidRPr="00340D2E" w:rsidRDefault="00B71D05" w:rsidP="00B71D05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340D2E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Anorganische chemie</w:t>
            </w:r>
          </w:p>
          <w:p w14:paraId="20BAEA8C" w14:textId="77777777" w:rsidR="00B71D05" w:rsidRPr="00B71D05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B71D05">
              <w:rPr>
                <w:rFonts w:ascii="Open Sans" w:hAnsi="Open Sans" w:cs="Open Sans"/>
                <w:sz w:val="18"/>
                <w:szCs w:val="18"/>
              </w:rPr>
              <w:t>Subdomeinen</w:t>
            </w:r>
          </w:p>
          <w:p w14:paraId="3751179A" w14:textId="77777777" w:rsidR="00B71D05" w:rsidRPr="00B71D05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</w:t>
            </w:r>
            <w:r w:rsidRPr="00B71D05">
              <w:rPr>
                <w:rFonts w:ascii="Open Sans" w:hAnsi="Open Sans" w:cs="Open Sans"/>
                <w:sz w:val="18"/>
                <w:szCs w:val="18"/>
              </w:rPr>
              <w:t>eriodiek systeem</w:t>
            </w:r>
          </w:p>
          <w:p w14:paraId="3454F752" w14:textId="3D035094" w:rsidR="00B71D05" w:rsidRPr="00B71D05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 w:rsidRPr="00B71D05">
              <w:rPr>
                <w:rFonts w:ascii="Open Sans" w:hAnsi="Open Sans" w:cs="Open Sans"/>
                <w:sz w:val="18"/>
                <w:szCs w:val="18"/>
              </w:rPr>
              <w:t>Ligandveldtheorie</w:t>
            </w:r>
          </w:p>
        </w:tc>
        <w:tc>
          <w:tcPr>
            <w:tcW w:w="4820" w:type="dxa"/>
            <w:shd w:val="clear" w:color="auto" w:fill="auto"/>
          </w:tcPr>
          <w:p w14:paraId="3AA0E466" w14:textId="77777777" w:rsidR="00B71D05" w:rsidRPr="00B71D05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4966EE34" w14:textId="77777777" w:rsidR="00B71D05" w:rsidRPr="00B71D05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B71D05" w:rsidRPr="00B71D05" w14:paraId="14198F0B" w14:textId="77777777" w:rsidTr="002D5281">
        <w:trPr>
          <w:trHeight w:val="115"/>
        </w:trPr>
        <w:tc>
          <w:tcPr>
            <w:tcW w:w="3686" w:type="dxa"/>
            <w:shd w:val="clear" w:color="auto" w:fill="auto"/>
          </w:tcPr>
          <w:p w14:paraId="43AE7857" w14:textId="77777777" w:rsidR="00B71D05" w:rsidRPr="00340D2E" w:rsidRDefault="00B71D05" w:rsidP="00B71D05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340D2E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Organische chemie</w:t>
            </w:r>
          </w:p>
          <w:p w14:paraId="28553905" w14:textId="77777777" w:rsidR="00B71D05" w:rsidRPr="00B71D05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</w:t>
            </w:r>
            <w:r w:rsidRPr="00B71D05">
              <w:rPr>
                <w:rFonts w:ascii="Open Sans" w:hAnsi="Open Sans" w:cs="Open Sans"/>
                <w:sz w:val="18"/>
                <w:szCs w:val="18"/>
              </w:rPr>
              <w:t>unctie en reactiviteit van moleculen</w:t>
            </w:r>
          </w:p>
          <w:p w14:paraId="339EEA96" w14:textId="68792AD6" w:rsidR="00B71D05" w:rsidRPr="00544D4E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B71D05">
              <w:rPr>
                <w:rFonts w:ascii="Open Sans" w:hAnsi="Open Sans" w:cs="Open Sans"/>
                <w:sz w:val="18"/>
                <w:szCs w:val="18"/>
              </w:rPr>
              <w:t>rganische synthese</w:t>
            </w:r>
          </w:p>
        </w:tc>
        <w:tc>
          <w:tcPr>
            <w:tcW w:w="4820" w:type="dxa"/>
            <w:shd w:val="clear" w:color="auto" w:fill="auto"/>
          </w:tcPr>
          <w:p w14:paraId="729A45D9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23768002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B71D05" w:rsidRPr="00B71D05" w14:paraId="6C611361" w14:textId="77777777" w:rsidTr="002D5281">
        <w:trPr>
          <w:trHeight w:val="115"/>
        </w:trPr>
        <w:tc>
          <w:tcPr>
            <w:tcW w:w="3686" w:type="dxa"/>
            <w:shd w:val="clear" w:color="auto" w:fill="auto"/>
          </w:tcPr>
          <w:p w14:paraId="0F6E31EC" w14:textId="77777777" w:rsidR="00B71D05" w:rsidRPr="00340D2E" w:rsidRDefault="00B71D05" w:rsidP="00B71D05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340D2E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Fysische chemie</w:t>
            </w:r>
          </w:p>
          <w:p w14:paraId="1ED40BDA" w14:textId="77777777" w:rsidR="00B71D05" w:rsidRPr="00B71D05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  <w:lang w:eastAsia="en-US"/>
              </w:rPr>
            </w:pPr>
            <w:r w:rsidRPr="00B71D05">
              <w:rPr>
                <w:rFonts w:ascii="Open Sans" w:hAnsi="Open Sans" w:cs="Open Sans"/>
                <w:sz w:val="18"/>
                <w:szCs w:val="18"/>
              </w:rPr>
              <w:t>Statische mechanica</w:t>
            </w:r>
          </w:p>
          <w:p w14:paraId="17D5F88C" w14:textId="77777777" w:rsidR="00B71D05" w:rsidRPr="00B71D05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</w:t>
            </w:r>
            <w:r w:rsidRPr="00B71D05">
              <w:rPr>
                <w:rFonts w:ascii="Open Sans" w:hAnsi="Open Sans" w:cs="Open Sans"/>
                <w:sz w:val="18"/>
                <w:szCs w:val="18"/>
              </w:rPr>
              <w:t>hermodynamica</w:t>
            </w:r>
          </w:p>
          <w:p w14:paraId="5AB77C72" w14:textId="06ACDF4A" w:rsidR="00B71D05" w:rsidRPr="00544D4E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B71D05">
              <w:rPr>
                <w:rFonts w:ascii="Open Sans" w:hAnsi="Open Sans" w:cs="Open Sans"/>
                <w:sz w:val="18"/>
                <w:szCs w:val="18"/>
              </w:rPr>
              <w:t>wantumchemie</w:t>
            </w:r>
          </w:p>
        </w:tc>
        <w:tc>
          <w:tcPr>
            <w:tcW w:w="4820" w:type="dxa"/>
            <w:shd w:val="clear" w:color="auto" w:fill="auto"/>
          </w:tcPr>
          <w:p w14:paraId="4C2E0119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1BECF433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B71D05" w:rsidRPr="00B71D05" w14:paraId="55EF789B" w14:textId="77777777" w:rsidTr="002D5281">
        <w:trPr>
          <w:trHeight w:val="115"/>
        </w:trPr>
        <w:tc>
          <w:tcPr>
            <w:tcW w:w="3686" w:type="dxa"/>
            <w:shd w:val="clear" w:color="auto" w:fill="auto"/>
          </w:tcPr>
          <w:p w14:paraId="013E9F7F" w14:textId="77777777" w:rsidR="00B71D05" w:rsidRPr="00340D2E" w:rsidRDefault="00B71D05" w:rsidP="00B71D05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340D2E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Biologische chemie</w:t>
            </w:r>
          </w:p>
          <w:p w14:paraId="2A19C193" w14:textId="5CE20F2E" w:rsidR="00B71D05" w:rsidRPr="00544D4E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B</w:t>
            </w:r>
            <w:r w:rsidRPr="00B71D05">
              <w:rPr>
                <w:rFonts w:ascii="Open Sans" w:hAnsi="Open Sans" w:cs="Open Sans"/>
                <w:sz w:val="18"/>
                <w:szCs w:val="18"/>
              </w:rPr>
              <w:t>iochemie</w:t>
            </w:r>
          </w:p>
        </w:tc>
        <w:tc>
          <w:tcPr>
            <w:tcW w:w="4820" w:type="dxa"/>
            <w:shd w:val="clear" w:color="auto" w:fill="auto"/>
          </w:tcPr>
          <w:p w14:paraId="3923E8F6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31AD06ED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B71D05" w:rsidRPr="00B71D05" w14:paraId="5B31F7AD" w14:textId="77777777" w:rsidTr="002D5281">
        <w:trPr>
          <w:trHeight w:val="115"/>
        </w:trPr>
        <w:tc>
          <w:tcPr>
            <w:tcW w:w="3686" w:type="dxa"/>
            <w:shd w:val="clear" w:color="auto" w:fill="auto"/>
          </w:tcPr>
          <w:p w14:paraId="26F789B5" w14:textId="77777777" w:rsidR="00B71D05" w:rsidRPr="00340D2E" w:rsidRDefault="00B71D05" w:rsidP="00B71D05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340D2E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Wiskunde</w:t>
            </w:r>
          </w:p>
          <w:p w14:paraId="074B50C3" w14:textId="77777777" w:rsidR="00B71D05" w:rsidRPr="00B71D05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</w:t>
            </w:r>
            <w:r w:rsidRPr="00B71D05">
              <w:rPr>
                <w:rFonts w:ascii="Open Sans" w:hAnsi="Open Sans" w:cs="Open Sans"/>
                <w:sz w:val="18"/>
                <w:szCs w:val="18"/>
              </w:rPr>
              <w:t>alculu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</w:p>
          <w:p w14:paraId="57040C1B" w14:textId="35FFCFE2" w:rsidR="00B71D05" w:rsidRPr="00340D2E" w:rsidRDefault="00B71D05" w:rsidP="00B71D05">
            <w:pPr>
              <w:pStyle w:val="Default"/>
              <w:numPr>
                <w:ilvl w:val="0"/>
                <w:numId w:val="18"/>
              </w:numPr>
              <w:ind w:left="183" w:hanging="142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</w:t>
            </w:r>
            <w:r w:rsidRPr="00B71D05">
              <w:rPr>
                <w:rFonts w:ascii="Open Sans" w:hAnsi="Open Sans" w:cs="Open Sans"/>
                <w:sz w:val="18"/>
                <w:szCs w:val="18"/>
              </w:rPr>
              <w:t>ineaire algebra</w:t>
            </w:r>
          </w:p>
        </w:tc>
        <w:tc>
          <w:tcPr>
            <w:tcW w:w="4820" w:type="dxa"/>
            <w:shd w:val="clear" w:color="auto" w:fill="auto"/>
          </w:tcPr>
          <w:p w14:paraId="51513DE7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34C09572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  <w:tr w:rsidR="00B71D05" w:rsidRPr="00592387" w14:paraId="11950C07" w14:textId="77777777" w:rsidTr="002D5281">
        <w:trPr>
          <w:trHeight w:val="115"/>
        </w:trPr>
        <w:tc>
          <w:tcPr>
            <w:tcW w:w="3686" w:type="dxa"/>
            <w:shd w:val="clear" w:color="auto" w:fill="auto"/>
          </w:tcPr>
          <w:p w14:paraId="1DFB1DD2" w14:textId="77777777" w:rsidR="00B71D05" w:rsidRPr="00340D2E" w:rsidRDefault="00B71D05" w:rsidP="00B71D05">
            <w:pPr>
              <w:spacing w:line="276" w:lineRule="auto"/>
              <w:rPr>
                <w:rFonts w:ascii="Open Sans" w:hAnsi="Open Sans" w:cs="Open Sans"/>
                <w:sz w:val="18"/>
                <w:szCs w:val="18"/>
                <w:lang w:val="nl-NL"/>
              </w:rPr>
            </w:pPr>
            <w:r w:rsidRPr="00340D2E">
              <w:rPr>
                <w:rFonts w:ascii="Open Sans" w:hAnsi="Open Sans" w:cs="Open Sans"/>
                <w:b/>
                <w:sz w:val="18"/>
                <w:szCs w:val="18"/>
                <w:lang w:val="nl-NL"/>
              </w:rPr>
              <w:t>Omgevingsvakken</w:t>
            </w:r>
          </w:p>
          <w:p w14:paraId="1253D1F9" w14:textId="45B3BA62" w:rsidR="00B71D05" w:rsidRPr="00340D2E" w:rsidRDefault="00B71D05" w:rsidP="00B71D05">
            <w:pPr>
              <w:spacing w:line="276" w:lineRule="auto"/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  <w:lang w:val="nl-NL"/>
              </w:rPr>
              <w:t>A</w:t>
            </w:r>
            <w:r w:rsidRPr="005931EA">
              <w:rPr>
                <w:rFonts w:ascii="Open Sans" w:hAnsi="Open Sans" w:cs="Open Sans"/>
                <w:i/>
                <w:iCs/>
                <w:sz w:val="18"/>
                <w:szCs w:val="18"/>
                <w:lang w:val="nl-NL"/>
              </w:rPr>
              <w:t xml:space="preserve">an scheikunde gerelateerde vakken, bijvoorbeeld theoretische of </w:t>
            </w:r>
            <w:proofErr w:type="spellStart"/>
            <w:r w:rsidRPr="005931EA">
              <w:rPr>
                <w:rFonts w:ascii="Open Sans" w:hAnsi="Open Sans" w:cs="Open Sans"/>
                <w:i/>
                <w:iCs/>
                <w:sz w:val="18"/>
                <w:szCs w:val="18"/>
                <w:lang w:val="nl-NL"/>
              </w:rPr>
              <w:t>computationele</w:t>
            </w:r>
            <w:proofErr w:type="spellEnd"/>
            <w:r w:rsidRPr="005931EA">
              <w:rPr>
                <w:rFonts w:ascii="Open Sans" w:hAnsi="Open Sans" w:cs="Open Sans"/>
                <w:i/>
                <w:iCs/>
                <w:sz w:val="18"/>
                <w:szCs w:val="18"/>
                <w:lang w:val="nl-NL"/>
              </w:rPr>
              <w:t xml:space="preserve"> chemie (</w:t>
            </w:r>
            <w:proofErr w:type="spellStart"/>
            <w:r w:rsidRPr="005931EA">
              <w:rPr>
                <w:rFonts w:ascii="Open Sans" w:hAnsi="Open Sans" w:cs="Open Sans"/>
                <w:i/>
                <w:iCs/>
                <w:sz w:val="18"/>
                <w:szCs w:val="18"/>
                <w:lang w:val="nl-NL"/>
              </w:rPr>
              <w:t>modelling</w:t>
            </w:r>
            <w:proofErr w:type="spellEnd"/>
            <w:r w:rsidRPr="005931EA">
              <w:rPr>
                <w:rFonts w:ascii="Open Sans" w:hAnsi="Open Sans" w:cs="Open Sans"/>
                <w:i/>
                <w:iCs/>
                <w:sz w:val="18"/>
                <w:szCs w:val="18"/>
                <w:lang w:val="nl-NL"/>
              </w:rPr>
              <w:t>), (inleiding) chemische technologie, macromoleculaire chemie, biochemie (bio-organische chemie, biotechnologie), polymeerchemie</w:t>
            </w:r>
          </w:p>
        </w:tc>
        <w:tc>
          <w:tcPr>
            <w:tcW w:w="4820" w:type="dxa"/>
            <w:shd w:val="clear" w:color="auto" w:fill="auto"/>
          </w:tcPr>
          <w:p w14:paraId="34AB0AA2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14:paraId="20C3C624" w14:textId="77777777" w:rsidR="00B71D05" w:rsidRPr="00362711" w:rsidRDefault="00B71D05" w:rsidP="00D55D0C">
            <w:pPr>
              <w:rPr>
                <w:rFonts w:ascii="Open Sans" w:hAnsi="Open Sans" w:cs="Open Sans"/>
                <w:b/>
                <w:sz w:val="18"/>
                <w:szCs w:val="18"/>
                <w:lang w:val="nl-NL"/>
              </w:rPr>
            </w:pPr>
          </w:p>
        </w:tc>
      </w:tr>
    </w:tbl>
    <w:p w14:paraId="5EF2A939" w14:textId="77777777" w:rsidR="00B71D05" w:rsidRDefault="00B71D05" w:rsidP="00B71D05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1E52E486" w14:textId="77777777" w:rsidR="00B71D05" w:rsidRPr="008F7632" w:rsidRDefault="00B71D05" w:rsidP="00B71D05">
      <w:pPr>
        <w:rPr>
          <w:rFonts w:ascii="Open Sans" w:hAnsi="Open Sans" w:cs="Open Sans"/>
          <w:sz w:val="18"/>
          <w:szCs w:val="18"/>
          <w:lang w:val="nl-NL"/>
        </w:rPr>
      </w:pPr>
    </w:p>
    <w:p w14:paraId="35212283" w14:textId="77777777" w:rsidR="00B71D05" w:rsidRDefault="00B71D05" w:rsidP="00D11DF0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5135E68F" w14:textId="77777777" w:rsidR="00B71D05" w:rsidRPr="00340D2E" w:rsidRDefault="00B71D05" w:rsidP="00D11DF0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520DDFCE" w14:textId="68E9DB74" w:rsidR="00D11DF0" w:rsidRPr="00340D2E" w:rsidRDefault="00D11DF0" w:rsidP="00D11DF0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6E94EC18" w14:textId="59746FE0" w:rsidR="00294DA9" w:rsidRPr="00340D2E" w:rsidRDefault="00294DA9" w:rsidP="00D11DF0">
      <w:pPr>
        <w:ind w:left="-284"/>
        <w:rPr>
          <w:rFonts w:ascii="Open Sans" w:hAnsi="Open Sans" w:cs="Open Sans"/>
          <w:sz w:val="18"/>
          <w:szCs w:val="18"/>
          <w:lang w:val="nl-NL"/>
        </w:rPr>
      </w:pPr>
    </w:p>
    <w:p w14:paraId="4E46B2E6" w14:textId="43195A12" w:rsidR="00D11DF0" w:rsidRPr="00340D2E" w:rsidRDefault="00D11DF0">
      <w:pPr>
        <w:rPr>
          <w:rFonts w:ascii="Open Sans" w:hAnsi="Open Sans" w:cs="Open Sans"/>
          <w:sz w:val="18"/>
          <w:szCs w:val="18"/>
          <w:lang w:val="nl-NL"/>
        </w:rPr>
      </w:pPr>
    </w:p>
    <w:p w14:paraId="3EA14D84" w14:textId="62328B21" w:rsidR="00F37B91" w:rsidRPr="00340D2E" w:rsidRDefault="00F37B91">
      <w:pPr>
        <w:rPr>
          <w:rFonts w:ascii="Open Sans" w:hAnsi="Open Sans" w:cs="Open Sans"/>
          <w:sz w:val="18"/>
          <w:szCs w:val="18"/>
          <w:lang w:val="nl-NL"/>
        </w:rPr>
      </w:pPr>
    </w:p>
    <w:p w14:paraId="4810576A" w14:textId="7436FA32" w:rsidR="00F37B91" w:rsidRPr="00340D2E" w:rsidRDefault="00F37B91">
      <w:pPr>
        <w:rPr>
          <w:rFonts w:ascii="Open Sans" w:hAnsi="Open Sans" w:cs="Open Sans"/>
          <w:sz w:val="18"/>
          <w:szCs w:val="18"/>
          <w:lang w:val="nl-NL"/>
        </w:rPr>
      </w:pPr>
    </w:p>
    <w:p w14:paraId="7C295070" w14:textId="77777777" w:rsidR="00F37B91" w:rsidRPr="00340D2E" w:rsidRDefault="00F37B91">
      <w:pPr>
        <w:rPr>
          <w:rFonts w:ascii="Open Sans" w:hAnsi="Open Sans" w:cs="Open Sans"/>
          <w:sz w:val="18"/>
          <w:szCs w:val="18"/>
          <w:lang w:val="nl-NL"/>
        </w:rPr>
      </w:pPr>
    </w:p>
    <w:p w14:paraId="7B5B8957" w14:textId="77777777" w:rsidR="003A2410" w:rsidRPr="00340D2E" w:rsidRDefault="003A2410">
      <w:pPr>
        <w:rPr>
          <w:rFonts w:ascii="Open Sans" w:hAnsi="Open Sans" w:cs="Open Sans"/>
          <w:sz w:val="18"/>
          <w:szCs w:val="18"/>
          <w:lang w:val="nl-NL"/>
        </w:rPr>
      </w:pPr>
    </w:p>
    <w:sectPr w:rsidR="003A2410" w:rsidRPr="00340D2E" w:rsidSect="0013154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561FA" w14:textId="77777777" w:rsidR="008F7361" w:rsidRDefault="00522EB4">
      <w:r>
        <w:separator/>
      </w:r>
    </w:p>
  </w:endnote>
  <w:endnote w:type="continuationSeparator" w:id="0">
    <w:p w14:paraId="226ECD13" w14:textId="77777777" w:rsidR="008F7361" w:rsidRDefault="0052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Int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D597" w14:textId="75A86BBC" w:rsidR="005931EA" w:rsidRPr="00340D2E" w:rsidRDefault="003A2410" w:rsidP="005000EC">
    <w:pPr>
      <w:jc w:val="right"/>
      <w:rPr>
        <w:rFonts w:ascii="Verdana" w:hAnsi="Verdana"/>
        <w:sz w:val="18"/>
        <w:szCs w:val="18"/>
        <w:lang w:val="en-US" w:eastAsia="nl-NL"/>
      </w:rPr>
    </w:pPr>
    <w:r w:rsidRPr="00340D2E">
      <w:rPr>
        <w:rFonts w:ascii="Open Sans" w:hAnsi="Open Sans" w:cs="Open Sans"/>
        <w:sz w:val="18"/>
        <w:szCs w:val="18"/>
        <w:lang w:val="en-US" w:eastAsia="nl-NL"/>
      </w:rPr>
      <w:t>Graduate</w:t>
    </w:r>
    <w:r>
      <w:rPr>
        <w:rFonts w:ascii="Verdana" w:hAnsi="Verdana"/>
        <w:sz w:val="18"/>
        <w:szCs w:val="18"/>
        <w:lang w:val="en-US" w:eastAsia="nl-NL"/>
      </w:rPr>
      <w:t xml:space="preserve"> School of Teaching (GST)</w:t>
    </w:r>
  </w:p>
  <w:p w14:paraId="131FE6C9" w14:textId="77777777" w:rsidR="005931EA" w:rsidRPr="001D3EA9" w:rsidRDefault="005931E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2B20B" w14:textId="77777777" w:rsidR="008F7361" w:rsidRDefault="00522EB4">
      <w:r>
        <w:separator/>
      </w:r>
    </w:p>
  </w:footnote>
  <w:footnote w:type="continuationSeparator" w:id="0">
    <w:p w14:paraId="3ED12DEB" w14:textId="77777777" w:rsidR="008F7361" w:rsidRDefault="0052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CC8F" w14:textId="55D1DB3F" w:rsidR="005931EA" w:rsidRDefault="005931EA" w:rsidP="00C8541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234EF7"/>
    <w:multiLevelType w:val="hybridMultilevel"/>
    <w:tmpl w:val="12F0D444"/>
    <w:lvl w:ilvl="0" w:tplc="816C9A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228C4"/>
    <w:multiLevelType w:val="hybridMultilevel"/>
    <w:tmpl w:val="58A07DC0"/>
    <w:lvl w:ilvl="0" w:tplc="84E6DFCC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5FEB"/>
    <w:multiLevelType w:val="hybridMultilevel"/>
    <w:tmpl w:val="6B6EEC98"/>
    <w:lvl w:ilvl="0" w:tplc="1BB8AAE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412"/>
    <w:multiLevelType w:val="hybridMultilevel"/>
    <w:tmpl w:val="3FB8E7EE"/>
    <w:lvl w:ilvl="0" w:tplc="881649C6">
      <w:numFmt w:val="bullet"/>
      <w:lvlText w:val=""/>
      <w:lvlJc w:val="left"/>
      <w:pPr>
        <w:ind w:left="420" w:hanging="4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569055">
    <w:abstractNumId w:val="4"/>
  </w:num>
  <w:num w:numId="2" w16cid:durableId="555314689">
    <w:abstractNumId w:val="4"/>
  </w:num>
  <w:num w:numId="3" w16cid:durableId="571816388">
    <w:abstractNumId w:val="4"/>
  </w:num>
  <w:num w:numId="4" w16cid:durableId="46145966">
    <w:abstractNumId w:val="4"/>
  </w:num>
  <w:num w:numId="5" w16cid:durableId="875702902">
    <w:abstractNumId w:val="0"/>
  </w:num>
  <w:num w:numId="6" w16cid:durableId="1973097566">
    <w:abstractNumId w:val="0"/>
  </w:num>
  <w:num w:numId="7" w16cid:durableId="201941836">
    <w:abstractNumId w:val="0"/>
  </w:num>
  <w:num w:numId="8" w16cid:durableId="681668217">
    <w:abstractNumId w:val="0"/>
  </w:num>
  <w:num w:numId="9" w16cid:durableId="1958413492">
    <w:abstractNumId w:val="0"/>
  </w:num>
  <w:num w:numId="10" w16cid:durableId="243077594">
    <w:abstractNumId w:val="0"/>
  </w:num>
  <w:num w:numId="11" w16cid:durableId="1449425716">
    <w:abstractNumId w:val="0"/>
  </w:num>
  <w:num w:numId="12" w16cid:durableId="1477452772">
    <w:abstractNumId w:val="0"/>
  </w:num>
  <w:num w:numId="13" w16cid:durableId="1889489710">
    <w:abstractNumId w:val="0"/>
  </w:num>
  <w:num w:numId="14" w16cid:durableId="1945189388">
    <w:abstractNumId w:val="0"/>
  </w:num>
  <w:num w:numId="15" w16cid:durableId="1434327971">
    <w:abstractNumId w:val="5"/>
  </w:num>
  <w:num w:numId="16" w16cid:durableId="1172140791">
    <w:abstractNumId w:val="1"/>
  </w:num>
  <w:num w:numId="17" w16cid:durableId="684602242">
    <w:abstractNumId w:val="3"/>
  </w:num>
  <w:num w:numId="18" w16cid:durableId="806626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F0"/>
    <w:rsid w:val="000058CA"/>
    <w:rsid w:val="0002374C"/>
    <w:rsid w:val="001B52BD"/>
    <w:rsid w:val="00241000"/>
    <w:rsid w:val="00272004"/>
    <w:rsid w:val="00294DA9"/>
    <w:rsid w:val="002D5281"/>
    <w:rsid w:val="00340D2E"/>
    <w:rsid w:val="003A2410"/>
    <w:rsid w:val="003C0064"/>
    <w:rsid w:val="004B02C6"/>
    <w:rsid w:val="004F789E"/>
    <w:rsid w:val="005000EC"/>
    <w:rsid w:val="00522EB4"/>
    <w:rsid w:val="00592387"/>
    <w:rsid w:val="005931EA"/>
    <w:rsid w:val="005F41BE"/>
    <w:rsid w:val="00616590"/>
    <w:rsid w:val="0072158B"/>
    <w:rsid w:val="00740C22"/>
    <w:rsid w:val="00776B23"/>
    <w:rsid w:val="008C01DA"/>
    <w:rsid w:val="008F7361"/>
    <w:rsid w:val="0090306F"/>
    <w:rsid w:val="00927A7C"/>
    <w:rsid w:val="009A619A"/>
    <w:rsid w:val="009D2C3C"/>
    <w:rsid w:val="00AB50EA"/>
    <w:rsid w:val="00B43DD1"/>
    <w:rsid w:val="00B71D05"/>
    <w:rsid w:val="00B80DB4"/>
    <w:rsid w:val="00C33AA1"/>
    <w:rsid w:val="00CB0577"/>
    <w:rsid w:val="00D1133C"/>
    <w:rsid w:val="00D11DF0"/>
    <w:rsid w:val="00D306B5"/>
    <w:rsid w:val="00F05BB4"/>
    <w:rsid w:val="00F3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4F7665"/>
  <w15:chartTrackingRefBased/>
  <w15:docId w15:val="{FBB8D254-822B-4166-8996-FCAAAD72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80DB4"/>
    <w:pPr>
      <w:keepNext/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B80DB4"/>
    <w:pPr>
      <w:tabs>
        <w:tab w:val="left" w:pos="680"/>
        <w:tab w:val="left" w:pos="7371"/>
      </w:tabs>
      <w:spacing w:line="260" w:lineRule="exact"/>
      <w:ind w:left="720"/>
      <w:contextualSpacing/>
    </w:pPr>
    <w:rPr>
      <w:rFonts w:eastAsia="Times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Hyperlink">
    <w:name w:val="Hyperlink"/>
    <w:uiPriority w:val="99"/>
    <w:rsid w:val="00D11DF0"/>
    <w:rPr>
      <w:color w:val="0000FF"/>
      <w:u w:val="single"/>
    </w:rPr>
  </w:style>
  <w:style w:type="paragraph" w:styleId="Header">
    <w:name w:val="header"/>
    <w:basedOn w:val="Normal"/>
    <w:link w:val="HeaderChar"/>
    <w:rsid w:val="00D11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1DF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1D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F0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1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5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0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0E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EA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B71D0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paragraph" w:customStyle="1" w:styleId="Pa0">
    <w:name w:val="Pa0"/>
    <w:basedOn w:val="Default"/>
    <w:next w:val="Default"/>
    <w:uiPriority w:val="99"/>
    <w:rsid w:val="00B71D05"/>
    <w:pPr>
      <w:spacing w:line="241" w:lineRule="atLeast"/>
    </w:pPr>
    <w:rPr>
      <w:rFonts w:ascii="Inter" w:eastAsiaTheme="minorHAnsi" w:hAnsi="Inter" w:cstheme="minorBidi"/>
      <w:color w:val="auto"/>
      <w:lang w:eastAsia="en-US"/>
    </w:rPr>
  </w:style>
  <w:style w:type="character" w:customStyle="1" w:styleId="A7">
    <w:name w:val="A7"/>
    <w:uiPriority w:val="99"/>
    <w:rsid w:val="00B71D05"/>
    <w:rPr>
      <w:rFonts w:cs="Inter"/>
      <w:b/>
      <w:bCs/>
      <w:color w:val="000000"/>
      <w:sz w:val="16"/>
      <w:szCs w:val="16"/>
    </w:rPr>
  </w:style>
  <w:style w:type="character" w:customStyle="1" w:styleId="A4">
    <w:name w:val="A4"/>
    <w:uiPriority w:val="99"/>
    <w:rsid w:val="00B71D05"/>
    <w:rPr>
      <w:rFonts w:cs="Inter"/>
      <w:color w:val="009B8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3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tten.overheid.nl/BWBR002814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niversitaireaanpaklerarentekort.nl/wp-content/uploads/2024/07/Vakinhoudelijk-niveau-Educatieve-minor-en-module-2024_05.pdf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2985</Characters>
  <Application>Microsoft Office Word</Application>
  <DocSecurity>0</DocSecurity>
  <Lines>24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Formulier vakinhoudelijk niveau Scheikunde</vt:lpstr>
      <vt:lpstr>Handleiding bij formulier vakinhoudelijk niveau Scheikunde</vt:lpstr>
      <vt:lpstr>Formulier vakinhoudelijk niveau Scheikunde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Houlding, E.M. (Ellen)</dc:creator>
  <cp:keywords/>
  <dc:description/>
  <cp:lastModifiedBy>Knoest, R. (Rinske)</cp:lastModifiedBy>
  <cp:revision>10</cp:revision>
  <dcterms:created xsi:type="dcterms:W3CDTF">2024-08-09T12:27:00Z</dcterms:created>
  <dcterms:modified xsi:type="dcterms:W3CDTF">2024-10-30T15:10:00Z</dcterms:modified>
</cp:coreProperties>
</file>